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4AF0C">
      <w:pPr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江苏滨海农村商业银行股份有限公司</w:t>
      </w:r>
    </w:p>
    <w:p w14:paraId="13DC58BB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>年度股东会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决议</w:t>
      </w:r>
      <w:r>
        <w:rPr>
          <w:rFonts w:hint="eastAsia" w:ascii="华文中宋" w:hAnsi="华文中宋" w:eastAsia="华文中宋"/>
          <w:b/>
          <w:sz w:val="36"/>
          <w:szCs w:val="36"/>
        </w:rPr>
        <w:t>公告</w:t>
      </w:r>
    </w:p>
    <w:p w14:paraId="6DBF5547">
      <w:pPr>
        <w:spacing w:line="520" w:lineRule="exact"/>
      </w:pPr>
    </w:p>
    <w:p w14:paraId="60E39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u w:val="none"/>
        </w:rPr>
        <w:t>特别提示：本公司及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u w:val="none"/>
          <w:lang w:val="en-US" w:eastAsia="zh-CN"/>
        </w:rPr>
        <w:t>第五届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u w:val="none"/>
        </w:rPr>
        <w:t>董事会全体成员保证公告内容的真实、准确和完整，对公告的虚假记载、误导性陈述或者重大遗漏负连带责任。</w:t>
      </w:r>
    </w:p>
    <w:p w14:paraId="4B4C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黑体" w:eastAsia="仿宋_GB2312"/>
          <w:spacing w:val="0"/>
          <w:sz w:val="32"/>
          <w:szCs w:val="32"/>
          <w:u w:val="none"/>
        </w:rPr>
        <w:t>江苏滨海农村商业银行股份有限公司202</w:t>
      </w:r>
      <w:r>
        <w:rPr>
          <w:rFonts w:hint="eastAsia" w:ascii="仿宋_GB2312" w:hAnsi="黑体" w:eastAsia="仿宋_GB2312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黑体" w:eastAsia="仿宋_GB2312"/>
          <w:spacing w:val="0"/>
          <w:sz w:val="32"/>
          <w:szCs w:val="32"/>
          <w:u w:val="none"/>
        </w:rPr>
        <w:t>年度股东会于202</w:t>
      </w:r>
      <w:r>
        <w:rPr>
          <w:rFonts w:hint="eastAsia" w:ascii="仿宋_GB2312" w:hAnsi="黑体" w:eastAsia="仿宋_GB2312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黑体" w:eastAsia="仿宋_GB2312"/>
          <w:spacing w:val="0"/>
          <w:sz w:val="32"/>
          <w:szCs w:val="32"/>
          <w:u w:val="none"/>
        </w:rPr>
        <w:t>年</w:t>
      </w:r>
      <w:r>
        <w:rPr>
          <w:rFonts w:hint="eastAsia" w:ascii="仿宋_GB2312" w:hAnsi="黑体" w:eastAsia="仿宋_GB2312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黑体" w:eastAsia="仿宋_GB2312"/>
          <w:spacing w:val="0"/>
          <w:sz w:val="32"/>
          <w:szCs w:val="32"/>
          <w:u w:val="none"/>
        </w:rPr>
        <w:t>月</w:t>
      </w:r>
      <w:r>
        <w:rPr>
          <w:rFonts w:hint="eastAsia" w:ascii="仿宋_GB2312" w:hAnsi="黑体" w:eastAsia="仿宋_GB2312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黑体" w:eastAsia="仿宋_GB2312"/>
          <w:spacing w:val="0"/>
          <w:sz w:val="32"/>
          <w:szCs w:val="32"/>
          <w:u w:val="none"/>
        </w:rPr>
        <w:t>日下午</w:t>
      </w:r>
      <w:r>
        <w:rPr>
          <w:rFonts w:hint="eastAsia" w:ascii="仿宋_GB2312" w:hAnsi="黑体" w:eastAsia="仿宋_GB2312"/>
          <w:spacing w:val="0"/>
          <w:sz w:val="32"/>
          <w:szCs w:val="32"/>
          <w:u w:val="none"/>
          <w:lang w:val="en-US" w:eastAsia="zh-CN"/>
        </w:rPr>
        <w:t>在江苏滨海农商银行三楼报告厅</w:t>
      </w:r>
      <w:r>
        <w:rPr>
          <w:rFonts w:hint="eastAsia" w:ascii="仿宋_GB2312" w:hAnsi="黑体" w:eastAsia="仿宋_GB2312"/>
          <w:spacing w:val="0"/>
          <w:sz w:val="32"/>
          <w:szCs w:val="32"/>
          <w:u w:val="none"/>
        </w:rPr>
        <w:t>召开</w:t>
      </w:r>
      <w:r>
        <w:rPr>
          <w:rFonts w:hint="eastAsia" w:ascii="仿宋_GB2312" w:hAnsi="黑体" w:eastAsia="仿宋_GB2312"/>
          <w:spacing w:val="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本次会议应到股东（代理人）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480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人，所持股份数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41694.3699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万股（其中，具有表决权股东〈代理人〉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475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人，所持具有表决权股份数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38259.5853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万股）；实到股东（代理人）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人，所持股份数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万股（其中，具有表决权股东〈代理人〉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人，所持具有表决权股份数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万股），实到股东（代理人）所持具有表决权股份数占全体股东具有表决权股份数的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97.65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。</w:t>
      </w:r>
    </w:p>
    <w:p w14:paraId="5030762D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pacing w:val="0"/>
          <w:sz w:val="32"/>
          <w:szCs w:val="32"/>
          <w:lang w:val="en-US" w:eastAsia="zh-CN"/>
        </w:rPr>
        <w:t>会议由本行董事长许兵先生主持。会议</w:t>
      </w:r>
      <w:r>
        <w:rPr>
          <w:rFonts w:hint="eastAsia" w:ascii="仿宋_GB2312" w:hAnsi="黑体" w:eastAsia="仿宋_GB2312"/>
          <w:spacing w:val="0"/>
          <w:sz w:val="32"/>
          <w:szCs w:val="32"/>
        </w:rPr>
        <w:t>共</w:t>
      </w:r>
      <w:r>
        <w:rPr>
          <w:rFonts w:hint="eastAsia" w:ascii="仿宋_GB2312" w:hAnsi="黑体" w:eastAsia="仿宋_GB2312"/>
          <w:spacing w:val="0"/>
          <w:sz w:val="32"/>
          <w:szCs w:val="32"/>
          <w:lang w:val="en-US" w:eastAsia="zh-CN"/>
        </w:rPr>
        <w:t>听取</w:t>
      </w:r>
      <w:r>
        <w:rPr>
          <w:rFonts w:hint="eastAsia" w:ascii="仿宋_GB2312" w:hAnsi="黑体" w:eastAsia="仿宋_GB2312"/>
          <w:spacing w:val="0"/>
          <w:sz w:val="32"/>
          <w:szCs w:val="32"/>
        </w:rPr>
        <w:t>审议通过</w:t>
      </w:r>
      <w:r>
        <w:rPr>
          <w:rFonts w:hint="eastAsia" w:ascii="仿宋_GB2312" w:hAnsi="黑体" w:eastAsia="仿宋_GB2312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_GB2312" w:hAnsi="黑体" w:eastAsia="仿宋_GB2312"/>
          <w:spacing w:val="0"/>
          <w:sz w:val="32"/>
          <w:szCs w:val="32"/>
        </w:rPr>
        <w:t>项报告、议案，并</w:t>
      </w:r>
      <w:r>
        <w:rPr>
          <w:rFonts w:hint="eastAsia" w:ascii="仿宋_GB2312" w:hAnsi="黑体" w:eastAsia="仿宋_GB2312"/>
          <w:spacing w:val="0"/>
          <w:sz w:val="32"/>
          <w:szCs w:val="32"/>
          <w:lang w:val="en-US" w:eastAsia="zh-CN"/>
        </w:rPr>
        <w:t>对13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项审议表决事项</w:t>
      </w:r>
      <w:r>
        <w:rPr>
          <w:rFonts w:hint="eastAsia" w:ascii="仿宋_GB2312" w:hAnsi="仿宋" w:eastAsia="仿宋_GB2312" w:cs="仿宋_GB2312"/>
          <w:sz w:val="32"/>
          <w:szCs w:val="32"/>
        </w:rPr>
        <w:t>形成决议。现将表决结果公告如下：</w:t>
      </w:r>
    </w:p>
    <w:p w14:paraId="4E78D2AD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10"/>
          <w:sz w:val="32"/>
          <w:szCs w:val="32"/>
        </w:rPr>
        <w:t>1.对《202</w:t>
      </w:r>
      <w:r>
        <w:rPr>
          <w:rFonts w:hint="eastAsia" w:ascii="仿宋_GB2312" w:hAnsi="仿宋" w:eastAsia="仿宋_GB2312" w:cs="仿宋_GB2312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pacing w:val="10"/>
          <w:sz w:val="32"/>
          <w:szCs w:val="32"/>
        </w:rPr>
        <w:t>年度董事会工作报告》进行表决，形成了江苏滨海农村商业银行股份有限公司202</w:t>
      </w:r>
      <w:r>
        <w:rPr>
          <w:rFonts w:hint="eastAsia" w:ascii="仿宋_GB2312" w:hAnsi="仿宋" w:eastAsia="仿宋_GB2312" w:cs="仿宋_GB2312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pacing w:val="10"/>
          <w:sz w:val="32"/>
          <w:szCs w:val="32"/>
        </w:rPr>
        <w:t>年度股东会关于通过《202</w:t>
      </w:r>
      <w:r>
        <w:rPr>
          <w:rFonts w:hint="eastAsia" w:ascii="仿宋_GB2312" w:hAnsi="仿宋" w:eastAsia="仿宋_GB2312" w:cs="仿宋_GB2312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pacing w:val="10"/>
          <w:sz w:val="32"/>
          <w:szCs w:val="32"/>
        </w:rPr>
        <w:t>年度董事会工作报告》的决议（第202</w:t>
      </w:r>
      <w:r>
        <w:rPr>
          <w:rFonts w:hint="eastAsia" w:ascii="仿宋_GB2312" w:hAnsi="仿宋" w:eastAsia="仿宋_GB2312" w:cs="仿宋_GB2312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pacing w:val="10"/>
          <w:sz w:val="32"/>
          <w:szCs w:val="32"/>
        </w:rPr>
        <w:t>001号）。投票表决结果：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default" w:ascii="黑体" w:hAnsi="黑体" w:eastAsia="黑体" w:cs="仿宋_GB2312"/>
          <w:sz w:val="32"/>
          <w:szCs w:val="32"/>
          <w:lang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default" w:ascii="黑体" w:hAnsi="黑体" w:eastAsia="黑体" w:cs="仿宋_GB2312"/>
          <w:sz w:val="32"/>
          <w:szCs w:val="32"/>
          <w:u w:val="none"/>
          <w:lang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default" w:ascii="黑体" w:hAnsi="黑体" w:eastAsia="黑体" w:cs="仿宋_GB2312"/>
          <w:sz w:val="32"/>
          <w:szCs w:val="32"/>
          <w:u w:val="none"/>
          <w:lang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赞成股份数超过出席会议股东（代理人）所持具有表决权股份数的半数，表决结果合法有效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23D822A9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.对《</w:t>
      </w:r>
      <w:r>
        <w:rPr>
          <w:rFonts w:hint="eastAsia" w:ascii="仿宋_GB2312" w:eastAsia="仿宋_GB2312"/>
          <w:sz w:val="32"/>
          <w:szCs w:val="32"/>
        </w:rPr>
        <w:t>关于202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年度利润分配方案的议案</w:t>
      </w:r>
      <w:r>
        <w:rPr>
          <w:rFonts w:hint="eastAsia" w:ascii="仿宋_GB2312" w:hAnsi="仿宋" w:eastAsia="仿宋_GB2312" w:cs="仿宋_GB2312"/>
          <w:sz w:val="32"/>
          <w:szCs w:val="32"/>
        </w:rPr>
        <w:t>》进行表决，形成了江苏滨海农村商业银行股份有限公司202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年度股东会关于通过《</w:t>
      </w:r>
      <w:r>
        <w:rPr>
          <w:rFonts w:hint="eastAsia" w:ascii="仿宋_GB2312" w:eastAsia="仿宋_GB2312"/>
          <w:sz w:val="32"/>
          <w:szCs w:val="32"/>
        </w:rPr>
        <w:t>关于202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年度利润分配方案的议案</w:t>
      </w:r>
      <w:r>
        <w:rPr>
          <w:rFonts w:hint="eastAsia" w:ascii="仿宋_GB2312" w:hAnsi="仿宋" w:eastAsia="仿宋_GB2312" w:cs="仿宋_GB2312"/>
          <w:sz w:val="32"/>
          <w:szCs w:val="32"/>
        </w:rPr>
        <w:t>》的决议（第202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00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赞成股份数超过出席会议股东（代理人）所持具有表决权股份数的半数，表决结果合法有效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63A438AC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对《关于变更注册资本的议案》进行表决，形成了江苏滨海农村商业银行股份有限公司202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年度股东会关于通过《关于变更注册资本的议案》的决议（第202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00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赞成股份数超过出席会议股东（代理人）所持具有表决权股份数的三分之二，表决结果合法有效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7369EA9F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.对《关于修订〈江苏滨海农村商业银行股份有限公司章程〉的议案》进行表决，形成了江苏滨海农村商业银行股份有限公司202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年度股东会关于通过《关于修订〈江苏滨海农村商业银行股份有限公司章程〉的议案》的决议（第202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04</w:t>
      </w:r>
      <w:r>
        <w:rPr>
          <w:rFonts w:hint="eastAsia" w:ascii="仿宋_GB2312" w:hAnsi="仿宋" w:eastAsia="仿宋_GB2312" w:cs="仿宋_GB2312"/>
          <w:sz w:val="32"/>
          <w:szCs w:val="32"/>
        </w:rPr>
        <w:t>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赞成股份数超过出席会议股东（代理人）所持具有表决权股份数的三分之二，表决结果合法有效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5872B546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仿宋_GB2312"/>
          <w:sz w:val="32"/>
          <w:szCs w:val="32"/>
        </w:rPr>
        <w:t>对《关于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编制&lt;江苏滨海农商银行2026-2028年三年战略规划&gt;</w:t>
      </w:r>
      <w:r>
        <w:rPr>
          <w:rFonts w:hint="eastAsia" w:ascii="仿宋_GB2312" w:hAnsi="仿宋" w:eastAsia="仿宋_GB2312" w:cs="仿宋_GB2312"/>
          <w:sz w:val="32"/>
          <w:szCs w:val="32"/>
        </w:rPr>
        <w:t>的议案》进行表决，形成了江苏滨海农村商业银行股份有限公司202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年度股东会关于通过《关于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编制&lt;江苏滨海农商银行2026-2028年三年战略规划&gt;</w:t>
      </w:r>
      <w:r>
        <w:rPr>
          <w:rFonts w:hint="eastAsia" w:ascii="仿宋_GB2312" w:hAnsi="仿宋" w:eastAsia="仿宋_GB2312" w:cs="仿宋_GB2312"/>
          <w:sz w:val="32"/>
          <w:szCs w:val="32"/>
        </w:rPr>
        <w:t>的议案》的决议（第202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" w:eastAsia="仿宋_GB2312" w:cs="仿宋_GB2312"/>
          <w:sz w:val="32"/>
          <w:szCs w:val="32"/>
        </w:rPr>
        <w:t>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赞成股份数超过出席会议股东（代理人）所持具有表决权股份数的半数，表决结果合法有效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569D33B1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 w:cs="仿宋_GB2312"/>
          <w:sz w:val="32"/>
          <w:szCs w:val="32"/>
        </w:rPr>
        <w:t>对《关于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修订&lt;江苏滨海农商银行股权管理办法（修订版）&gt;的</w:t>
      </w:r>
      <w:r>
        <w:rPr>
          <w:rFonts w:hint="eastAsia" w:ascii="仿宋_GB2312" w:hAnsi="仿宋" w:eastAsia="仿宋_GB2312" w:cs="仿宋_GB2312"/>
          <w:sz w:val="32"/>
          <w:szCs w:val="32"/>
        </w:rPr>
        <w:t>议案》进行表决，形成了江苏滨海农村商业银行股份有限公司202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年度股东会关于通过《关于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修订&lt;江苏滨海农商银行股权管理办法（修订版）&gt;的</w:t>
      </w:r>
      <w:r>
        <w:rPr>
          <w:rFonts w:hint="eastAsia" w:ascii="仿宋_GB2312" w:hAnsi="仿宋" w:eastAsia="仿宋_GB2312" w:cs="仿宋_GB2312"/>
          <w:sz w:val="32"/>
          <w:szCs w:val="32"/>
        </w:rPr>
        <w:t>议案》的决议（第202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5006</w:t>
      </w:r>
      <w:r>
        <w:rPr>
          <w:rFonts w:hint="eastAsia" w:ascii="仿宋_GB2312" w:hAnsi="仿宋" w:eastAsia="仿宋_GB2312" w:cs="仿宋_GB2312"/>
          <w:sz w:val="32"/>
          <w:szCs w:val="32"/>
        </w:rPr>
        <w:t>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赞成股份数超过出席会议股东（代理人）所持具有表决权股份数的半数，表决结果合法有效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627CFFA8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 w:cs="仿宋_GB2312"/>
          <w:sz w:val="32"/>
          <w:szCs w:val="32"/>
        </w:rPr>
        <w:t>对《关于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修订&lt;江苏滨海农商银行股权质押管理办法（修订版）&gt;</w:t>
      </w:r>
      <w:r>
        <w:rPr>
          <w:rFonts w:hint="eastAsia" w:ascii="仿宋_GB2312" w:hAnsi="仿宋" w:eastAsia="仿宋_GB2312" w:cs="仿宋_GB2312"/>
          <w:sz w:val="32"/>
          <w:szCs w:val="32"/>
        </w:rPr>
        <w:t>的议案》进行表决，形成了江苏滨海农村商业银行股份有限公司202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年度股东会关于通过《关于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修订&lt;江苏滨海农商银行股权质押管理办法（修订版）&gt;</w:t>
      </w:r>
      <w:r>
        <w:rPr>
          <w:rFonts w:hint="eastAsia" w:ascii="仿宋_GB2312" w:hAnsi="仿宋" w:eastAsia="仿宋_GB2312" w:cs="仿宋_GB2312"/>
          <w:sz w:val="32"/>
          <w:szCs w:val="32"/>
        </w:rPr>
        <w:t>的议案》的决议（第202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5007</w:t>
      </w:r>
      <w:r>
        <w:rPr>
          <w:rFonts w:hint="eastAsia" w:ascii="仿宋_GB2312" w:hAnsi="仿宋" w:eastAsia="仿宋_GB2312" w:cs="仿宋_GB2312"/>
          <w:sz w:val="32"/>
          <w:szCs w:val="32"/>
        </w:rPr>
        <w:t>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赞成股份数超过出席会议股东（代理人）所持具有表决权股份数的半数，表决结果合法有效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0E84D4D7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" w:eastAsia="仿宋_GB2312" w:cs="仿宋_GB2312"/>
          <w:sz w:val="32"/>
          <w:szCs w:val="32"/>
        </w:rPr>
        <w:t>对《关于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修订&lt;江苏滨海农商银行关联交易管理办法&gt;的</w:t>
      </w:r>
      <w:r>
        <w:rPr>
          <w:rFonts w:hint="eastAsia" w:ascii="仿宋_GB2312" w:hAnsi="仿宋" w:eastAsia="仿宋_GB2312" w:cs="仿宋_GB2312"/>
          <w:sz w:val="32"/>
          <w:szCs w:val="32"/>
        </w:rPr>
        <w:t>议案》进行表决，形成了江苏滨海农村商业银行股份有限公司202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年度股东会关于通过《关于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修订&lt;江苏滨海农商银行关联交易管理办法&gt;的</w:t>
      </w:r>
      <w:r>
        <w:rPr>
          <w:rFonts w:hint="eastAsia" w:ascii="仿宋_GB2312" w:hAnsi="仿宋" w:eastAsia="仿宋_GB2312" w:cs="仿宋_GB2312"/>
          <w:sz w:val="32"/>
          <w:szCs w:val="32"/>
        </w:rPr>
        <w:t>议案》的决议（第202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5008</w:t>
      </w:r>
      <w:r>
        <w:rPr>
          <w:rFonts w:hint="eastAsia" w:ascii="仿宋_GB2312" w:hAnsi="仿宋" w:eastAsia="仿宋_GB2312" w:cs="仿宋_GB2312"/>
          <w:sz w:val="32"/>
          <w:szCs w:val="32"/>
        </w:rPr>
        <w:t>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赞成股份数超过出席会议股东（代理人）所持具有表决权股份数的半数，表决结果合法有效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538EADC6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" w:eastAsia="仿宋_GB2312" w:cs="仿宋_GB2312"/>
          <w:sz w:val="32"/>
          <w:szCs w:val="32"/>
        </w:rPr>
        <w:t>对《关于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重新制定&lt;江苏滨海农商银行信息披露制度&gt;的</w:t>
      </w:r>
      <w:r>
        <w:rPr>
          <w:rFonts w:hint="eastAsia" w:ascii="仿宋_GB2312" w:hAnsi="仿宋" w:eastAsia="仿宋_GB2312" w:cs="仿宋_GB2312"/>
          <w:sz w:val="32"/>
          <w:szCs w:val="32"/>
        </w:rPr>
        <w:t>议案》进行表决，形成了江苏滨海农村商业银行股份有限公司202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年度股东会关于通过《关于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重新制定&lt;江苏滨海农商银行信息披露制度&gt;的</w:t>
      </w:r>
      <w:r>
        <w:rPr>
          <w:rFonts w:hint="eastAsia" w:ascii="仿宋_GB2312" w:hAnsi="仿宋" w:eastAsia="仿宋_GB2312" w:cs="仿宋_GB2312"/>
          <w:sz w:val="32"/>
          <w:szCs w:val="32"/>
        </w:rPr>
        <w:t>议案》的决议（第202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5009</w:t>
      </w:r>
      <w:r>
        <w:rPr>
          <w:rFonts w:hint="eastAsia" w:ascii="仿宋_GB2312" w:hAnsi="仿宋" w:eastAsia="仿宋_GB2312" w:cs="仿宋_GB2312"/>
          <w:sz w:val="32"/>
          <w:szCs w:val="32"/>
        </w:rPr>
        <w:t>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赞成股份数超过出席会议股东（代理人）所持具有表决权股份数的半数，表决结果合法有效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506C011A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" w:eastAsia="仿宋_GB2312" w:cs="仿宋_GB2312"/>
          <w:sz w:val="32"/>
          <w:szCs w:val="32"/>
        </w:rPr>
        <w:t>对《关于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重新制定&lt;江苏滨海农商银行授权管理制度&gt;</w:t>
      </w:r>
      <w:r>
        <w:rPr>
          <w:rFonts w:hint="eastAsia" w:ascii="仿宋_GB2312" w:hAnsi="仿宋" w:eastAsia="仿宋_GB2312" w:cs="仿宋_GB2312"/>
          <w:sz w:val="32"/>
          <w:szCs w:val="32"/>
        </w:rPr>
        <w:t>的议案》进行表决，形成了江苏滨海农村商业银行股份有限公司202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年度股东会关于通过《关于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重新制定&lt;江苏滨海农商银行授权管理制度&gt;</w:t>
      </w:r>
      <w:r>
        <w:rPr>
          <w:rFonts w:hint="eastAsia" w:ascii="仿宋_GB2312" w:hAnsi="仿宋" w:eastAsia="仿宋_GB2312" w:cs="仿宋_GB2312"/>
          <w:sz w:val="32"/>
          <w:szCs w:val="32"/>
        </w:rPr>
        <w:t>的议案》的决议（第202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5010</w:t>
      </w:r>
      <w:r>
        <w:rPr>
          <w:rFonts w:hint="eastAsia" w:ascii="仿宋_GB2312" w:hAnsi="仿宋" w:eastAsia="仿宋_GB2312" w:cs="仿宋_GB2312"/>
          <w:sz w:val="32"/>
          <w:szCs w:val="32"/>
        </w:rPr>
        <w:t>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赞成股份数超过出席会议股东（代理人）所持具有表决权股份数的半数，表决结果合法有效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50AB1317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11.对《关于2025年度董事、监事及高级管理人员履职评价的报告》进</w:t>
      </w:r>
      <w:r>
        <w:rPr>
          <w:rFonts w:hint="eastAsia" w:ascii="仿宋_GB2312" w:hAnsi="仿宋" w:eastAsia="仿宋_GB2312" w:cs="仿宋_GB2312"/>
          <w:sz w:val="32"/>
          <w:szCs w:val="32"/>
        </w:rPr>
        <w:t>行表决，形成了江苏滨海农村商业银行股份有限公司202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年度股东会关于通过《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关于2025年度董事、监事及高级管理人员履职评价的报告</w:t>
      </w:r>
      <w:r>
        <w:rPr>
          <w:rFonts w:hint="eastAsia" w:ascii="仿宋_GB2312" w:hAnsi="仿宋" w:eastAsia="仿宋_GB2312" w:cs="仿宋_GB2312"/>
          <w:sz w:val="32"/>
          <w:szCs w:val="32"/>
        </w:rPr>
        <w:t>》的决议（第202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5011</w:t>
      </w:r>
      <w:r>
        <w:rPr>
          <w:rFonts w:hint="eastAsia" w:ascii="仿宋_GB2312" w:hAnsi="仿宋" w:eastAsia="仿宋_GB2312" w:cs="仿宋_GB2312"/>
          <w:sz w:val="32"/>
          <w:szCs w:val="32"/>
        </w:rPr>
        <w:t>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赞成股份数超过出席会议股东（代理人）所持具有表决权股份数的半数，表决结果合法有效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3A86024B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" w:eastAsia="仿宋_GB2312" w:cs="仿宋_GB2312"/>
          <w:sz w:val="32"/>
          <w:szCs w:val="32"/>
        </w:rPr>
        <w:t>对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《关于2025年度董事绩效考核结果情况的报告》进</w:t>
      </w:r>
      <w:r>
        <w:rPr>
          <w:rFonts w:hint="eastAsia" w:ascii="仿宋_GB2312" w:hAnsi="仿宋" w:eastAsia="仿宋_GB2312" w:cs="仿宋_GB2312"/>
          <w:sz w:val="32"/>
          <w:szCs w:val="32"/>
        </w:rPr>
        <w:t>行表决，形成了江苏滨海农村商业银行股份有限公司202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年度股东会关于通过《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关于2025年度董事绩效考核结果情况的报告</w:t>
      </w:r>
      <w:r>
        <w:rPr>
          <w:rFonts w:hint="eastAsia" w:ascii="仿宋_GB2312" w:hAnsi="仿宋" w:eastAsia="仿宋_GB2312" w:cs="仿宋_GB2312"/>
          <w:sz w:val="32"/>
          <w:szCs w:val="32"/>
        </w:rPr>
        <w:t>》的决议（第202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5012</w:t>
      </w:r>
      <w:r>
        <w:rPr>
          <w:rFonts w:hint="eastAsia" w:ascii="仿宋_GB2312" w:hAnsi="仿宋" w:eastAsia="仿宋_GB2312" w:cs="仿宋_GB2312"/>
          <w:sz w:val="32"/>
          <w:szCs w:val="32"/>
        </w:rPr>
        <w:t>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赞成股份数超过出席会议股东（代理人）所持具有表决权股份数的半数，表决结果合法有效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107E27AF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6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 w:cs="仿宋_GB2312"/>
          <w:spacing w:val="6"/>
          <w:sz w:val="32"/>
          <w:szCs w:val="32"/>
        </w:rPr>
        <w:t>.对</w:t>
      </w:r>
      <w:r>
        <w:rPr>
          <w:rFonts w:hint="eastAsia" w:ascii="仿宋_GB2312" w:hAnsi="仿宋" w:eastAsia="仿宋_GB2312" w:cs="仿宋_GB2312"/>
          <w:spacing w:val="6"/>
          <w:sz w:val="32"/>
          <w:szCs w:val="32"/>
          <w:lang w:val="en-US" w:eastAsia="zh-CN"/>
        </w:rPr>
        <w:t>《关于2025年1-5月份监事绩效考核结果情况的报告》进</w:t>
      </w:r>
      <w:r>
        <w:rPr>
          <w:rFonts w:hint="eastAsia" w:ascii="仿宋_GB2312" w:hAnsi="仿宋" w:eastAsia="仿宋_GB2312" w:cs="仿宋_GB2312"/>
          <w:spacing w:val="6"/>
          <w:sz w:val="32"/>
          <w:szCs w:val="32"/>
        </w:rPr>
        <w:t>行表决，形成了江苏滨海农村商业银行股份有限公司202</w:t>
      </w:r>
      <w:r>
        <w:rPr>
          <w:rFonts w:hint="eastAsia" w:ascii="仿宋_GB2312" w:hAnsi="仿宋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pacing w:val="6"/>
          <w:sz w:val="32"/>
          <w:szCs w:val="32"/>
        </w:rPr>
        <w:t>年度股东会关于通过《</w:t>
      </w:r>
      <w:r>
        <w:rPr>
          <w:rFonts w:hint="eastAsia" w:ascii="仿宋_GB2312" w:hAnsi="仿宋" w:eastAsia="仿宋_GB2312" w:cs="仿宋_GB2312"/>
          <w:spacing w:val="6"/>
          <w:sz w:val="32"/>
          <w:szCs w:val="32"/>
          <w:lang w:val="en-US" w:eastAsia="zh-CN"/>
        </w:rPr>
        <w:t>关于2025年1-5月份监事绩效考核结果情况的报告</w:t>
      </w:r>
      <w:r>
        <w:rPr>
          <w:rFonts w:hint="eastAsia" w:ascii="仿宋_GB2312" w:hAnsi="仿宋" w:eastAsia="仿宋_GB2312" w:cs="仿宋_GB2312"/>
          <w:spacing w:val="6"/>
          <w:sz w:val="32"/>
          <w:szCs w:val="32"/>
        </w:rPr>
        <w:t>》的决议（第202</w:t>
      </w:r>
      <w:r>
        <w:rPr>
          <w:rFonts w:hint="eastAsia" w:ascii="仿宋_GB2312" w:hAnsi="仿宋" w:eastAsia="仿宋_GB2312" w:cs="仿宋_GB2312"/>
          <w:spacing w:val="6"/>
          <w:sz w:val="32"/>
          <w:szCs w:val="32"/>
          <w:lang w:val="en-US" w:eastAsia="zh-CN"/>
        </w:rPr>
        <w:t>5013</w:t>
      </w:r>
      <w:r>
        <w:rPr>
          <w:rFonts w:hint="eastAsia" w:ascii="仿宋_GB2312" w:hAnsi="仿宋" w:eastAsia="仿宋_GB2312" w:cs="仿宋_GB2312"/>
          <w:spacing w:val="6"/>
          <w:sz w:val="32"/>
          <w:szCs w:val="32"/>
        </w:rPr>
        <w:t>号）。投票表决结果：</w:t>
      </w:r>
      <w:r>
        <w:rPr>
          <w:rFonts w:hint="eastAsia" w:ascii="黑体" w:hAnsi="黑体" w:eastAsia="黑体" w:cs="仿宋_GB2312"/>
          <w:sz w:val="32"/>
          <w:szCs w:val="32"/>
        </w:rPr>
        <w:t>赞成票股份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37360.2109</w:t>
      </w:r>
      <w:r>
        <w:rPr>
          <w:rFonts w:hint="eastAsia" w:ascii="黑体" w:hAnsi="黑体" w:eastAsia="黑体" w:cs="仿宋_GB2312"/>
          <w:sz w:val="32"/>
          <w:szCs w:val="32"/>
        </w:rPr>
        <w:t>万股，占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实</w:t>
      </w:r>
      <w:r>
        <w:rPr>
          <w:rFonts w:hint="eastAsia" w:ascii="黑体" w:hAnsi="黑体" w:eastAsia="黑体" w:cs="仿宋_GB2312"/>
          <w:sz w:val="32"/>
          <w:szCs w:val="32"/>
        </w:rPr>
        <w:t>到会具有表决权股东（代理人）所持股份的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100</w:t>
      </w:r>
      <w:r>
        <w:rPr>
          <w:rFonts w:hint="eastAsia" w:ascii="黑体" w:hAnsi="黑体" w:eastAsia="黑体" w:cs="仿宋_GB2312"/>
          <w:sz w:val="32"/>
          <w:szCs w:val="32"/>
        </w:rPr>
        <w:t>%，反对票股份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万股，弃权票股份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万股，作废票股份</w:t>
      </w: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黑体" w:hAnsi="黑体" w:eastAsia="黑体" w:cs="仿宋_GB2312"/>
          <w:sz w:val="32"/>
          <w:szCs w:val="32"/>
        </w:rPr>
        <w:t>万股。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赞成股份数超过出席会议股东（代理人）所持具有表决权股份数的半数，表决结果合法有效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775FA740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江苏一正律师事务所指派该所田洪群律师、田甜律师见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证了本次股东会，并出具了法律意见书，认为本次股东会召集和召开程序、出席会议人员资格及表决程序等事宜均符合法律法规和本行《章程》的有关规定，会议所通过的决议均合法有效。</w:t>
      </w:r>
    </w:p>
    <w:p w14:paraId="08F01E81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Cs/>
          <w:spacing w:val="0"/>
          <w:sz w:val="32"/>
          <w:szCs w:val="32"/>
        </w:rPr>
      </w:pPr>
      <w:r>
        <w:rPr>
          <w:rFonts w:hint="eastAsia" w:ascii="仿宋_GB2312" w:hAnsi="Calibri" w:eastAsia="仿宋_GB2312" w:cs="Times New Roman"/>
          <w:bCs/>
          <w:spacing w:val="0"/>
          <w:sz w:val="32"/>
          <w:szCs w:val="32"/>
        </w:rPr>
        <w:t>特此公告。</w:t>
      </w:r>
    </w:p>
    <w:p w14:paraId="3D271780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bCs/>
          <w:spacing w:val="0"/>
          <w:sz w:val="32"/>
          <w:szCs w:val="32"/>
        </w:rPr>
      </w:pPr>
    </w:p>
    <w:p w14:paraId="0A4CB588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Calibri" w:eastAsia="仿宋_GB2312" w:cs="Times New Roman"/>
          <w:bCs/>
          <w:spacing w:val="0"/>
          <w:sz w:val="32"/>
          <w:szCs w:val="32"/>
        </w:rPr>
      </w:pPr>
    </w:p>
    <w:p w14:paraId="27F346FC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textAlignment w:val="auto"/>
        <w:rPr>
          <w:rFonts w:hint="eastAsia" w:ascii="仿宋_GB2312" w:hAnsi="Calibri" w:eastAsia="仿宋_GB2312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spacing w:val="0"/>
          <w:sz w:val="32"/>
          <w:szCs w:val="32"/>
          <w:lang w:val="en-US" w:eastAsia="zh-CN"/>
        </w:rPr>
        <w:t>江苏滨海农村商业银行股份有限公司</w:t>
      </w:r>
    </w:p>
    <w:p w14:paraId="358010D2"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仿宋_GB2312" w:hAnsi="Calibri" w:eastAsia="仿宋_GB2312" w:cs="Times New Roman"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Cs/>
          <w:spacing w:val="0"/>
          <w:sz w:val="32"/>
          <w:szCs w:val="32"/>
          <w:lang w:val="en-US" w:eastAsia="zh-CN"/>
        </w:rPr>
        <w:t>2026年6月25日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ODI4YmZjYTE5YWU3OTRhOWM2Y2NjN2M0OWNkYTUifQ=="/>
  </w:docVars>
  <w:rsids>
    <w:rsidRoot w:val="00C155C6"/>
    <w:rsid w:val="00001616"/>
    <w:rsid w:val="00055AE4"/>
    <w:rsid w:val="000B6151"/>
    <w:rsid w:val="000B7ADB"/>
    <w:rsid w:val="000D49DE"/>
    <w:rsid w:val="000F62A1"/>
    <w:rsid w:val="00176F90"/>
    <w:rsid w:val="001946C6"/>
    <w:rsid w:val="001F4480"/>
    <w:rsid w:val="001F5327"/>
    <w:rsid w:val="00201236"/>
    <w:rsid w:val="00285370"/>
    <w:rsid w:val="002C5FFA"/>
    <w:rsid w:val="003253D0"/>
    <w:rsid w:val="0033703C"/>
    <w:rsid w:val="00392406"/>
    <w:rsid w:val="003C2EA4"/>
    <w:rsid w:val="003F21C3"/>
    <w:rsid w:val="003F320C"/>
    <w:rsid w:val="00425875"/>
    <w:rsid w:val="00435865"/>
    <w:rsid w:val="00437183"/>
    <w:rsid w:val="00441905"/>
    <w:rsid w:val="004427F4"/>
    <w:rsid w:val="00481F0A"/>
    <w:rsid w:val="00496C4B"/>
    <w:rsid w:val="004B028B"/>
    <w:rsid w:val="004B729A"/>
    <w:rsid w:val="004F0DA3"/>
    <w:rsid w:val="0052620E"/>
    <w:rsid w:val="005C32A0"/>
    <w:rsid w:val="006063E1"/>
    <w:rsid w:val="006744B4"/>
    <w:rsid w:val="00686D53"/>
    <w:rsid w:val="006968ED"/>
    <w:rsid w:val="006A6ADA"/>
    <w:rsid w:val="006B789B"/>
    <w:rsid w:val="006D16DC"/>
    <w:rsid w:val="006D1EEC"/>
    <w:rsid w:val="006F5891"/>
    <w:rsid w:val="00702ADD"/>
    <w:rsid w:val="007225C2"/>
    <w:rsid w:val="007B1202"/>
    <w:rsid w:val="007B797D"/>
    <w:rsid w:val="00817E57"/>
    <w:rsid w:val="00861D70"/>
    <w:rsid w:val="0088304F"/>
    <w:rsid w:val="00884127"/>
    <w:rsid w:val="0089316A"/>
    <w:rsid w:val="008D570C"/>
    <w:rsid w:val="00921EC2"/>
    <w:rsid w:val="00973096"/>
    <w:rsid w:val="009B229A"/>
    <w:rsid w:val="00A07D13"/>
    <w:rsid w:val="00A74065"/>
    <w:rsid w:val="00AB1566"/>
    <w:rsid w:val="00AD1487"/>
    <w:rsid w:val="00AD4EE3"/>
    <w:rsid w:val="00AE09DE"/>
    <w:rsid w:val="00AE696F"/>
    <w:rsid w:val="00B22C95"/>
    <w:rsid w:val="00B47B1B"/>
    <w:rsid w:val="00B5444F"/>
    <w:rsid w:val="00B67BF4"/>
    <w:rsid w:val="00B832B9"/>
    <w:rsid w:val="00B93C78"/>
    <w:rsid w:val="00BE6A7C"/>
    <w:rsid w:val="00C155C6"/>
    <w:rsid w:val="00CB3A8D"/>
    <w:rsid w:val="00CC685B"/>
    <w:rsid w:val="00CE4BEC"/>
    <w:rsid w:val="00D268F6"/>
    <w:rsid w:val="00D65AD9"/>
    <w:rsid w:val="00D65AE6"/>
    <w:rsid w:val="00D67BA5"/>
    <w:rsid w:val="00D7301E"/>
    <w:rsid w:val="00DC77C3"/>
    <w:rsid w:val="00E01EF8"/>
    <w:rsid w:val="00E357FA"/>
    <w:rsid w:val="00E4458A"/>
    <w:rsid w:val="00E52C76"/>
    <w:rsid w:val="00E83DA8"/>
    <w:rsid w:val="00EA7073"/>
    <w:rsid w:val="00EE7115"/>
    <w:rsid w:val="00F24DFE"/>
    <w:rsid w:val="00F30876"/>
    <w:rsid w:val="00F4507C"/>
    <w:rsid w:val="00F55A62"/>
    <w:rsid w:val="00F71092"/>
    <w:rsid w:val="00FB6DA2"/>
    <w:rsid w:val="00FB754A"/>
    <w:rsid w:val="00FC4367"/>
    <w:rsid w:val="039C537B"/>
    <w:rsid w:val="03B01324"/>
    <w:rsid w:val="06C30034"/>
    <w:rsid w:val="09213E5D"/>
    <w:rsid w:val="09896006"/>
    <w:rsid w:val="0BD26B52"/>
    <w:rsid w:val="1270704D"/>
    <w:rsid w:val="12B96647"/>
    <w:rsid w:val="14CE39C7"/>
    <w:rsid w:val="16CC29FC"/>
    <w:rsid w:val="177E0B3A"/>
    <w:rsid w:val="1A5144E9"/>
    <w:rsid w:val="1A861C11"/>
    <w:rsid w:val="1BF956CF"/>
    <w:rsid w:val="1C1708B9"/>
    <w:rsid w:val="1FCE1B2A"/>
    <w:rsid w:val="27A255E5"/>
    <w:rsid w:val="2AA8353F"/>
    <w:rsid w:val="2C276000"/>
    <w:rsid w:val="31D93225"/>
    <w:rsid w:val="3201709B"/>
    <w:rsid w:val="32AA1B48"/>
    <w:rsid w:val="339574B1"/>
    <w:rsid w:val="34224B16"/>
    <w:rsid w:val="35EE5B7E"/>
    <w:rsid w:val="38171F96"/>
    <w:rsid w:val="38731CC2"/>
    <w:rsid w:val="3AAB5027"/>
    <w:rsid w:val="3FE63663"/>
    <w:rsid w:val="40114187"/>
    <w:rsid w:val="407451A1"/>
    <w:rsid w:val="42E3304C"/>
    <w:rsid w:val="45EA7640"/>
    <w:rsid w:val="46C53433"/>
    <w:rsid w:val="49520049"/>
    <w:rsid w:val="4D184BA7"/>
    <w:rsid w:val="4D78669F"/>
    <w:rsid w:val="4E61065A"/>
    <w:rsid w:val="4E932EF7"/>
    <w:rsid w:val="50FD4D3F"/>
    <w:rsid w:val="5783209A"/>
    <w:rsid w:val="5EF37781"/>
    <w:rsid w:val="5F772160"/>
    <w:rsid w:val="62D365F2"/>
    <w:rsid w:val="63F20BE1"/>
    <w:rsid w:val="64FC05E2"/>
    <w:rsid w:val="66E747E1"/>
    <w:rsid w:val="680678EF"/>
    <w:rsid w:val="6C8F3DA8"/>
    <w:rsid w:val="7323605A"/>
    <w:rsid w:val="7DE87F07"/>
    <w:rsid w:val="EF2B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4360</Words>
  <Characters>4636</Characters>
  <Lines>19</Lines>
  <Paragraphs>5</Paragraphs>
  <TotalTime>2</TotalTime>
  <ScaleCrop>false</ScaleCrop>
  <LinksUpToDate>false</LinksUpToDate>
  <CharactersWithSpaces>5456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2021-04-14T10:29:00Z</dcterms:created>
  <dc:creator>戴晓明</dc:creator>
  <cp:lastModifiedBy>张小倩</cp:lastModifiedBy>
  <cp:lastPrinted>2015-10-16T09:25:00Z</cp:lastPrinted>
  <dcterms:modified xsi:type="dcterms:W3CDTF">2026-06-26T11:17:11Z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449675E1775FCE2637EF3D6ACDAF74CB_43</vt:lpwstr>
  </property>
  <property fmtid="{D5CDD505-2E9C-101B-9397-08002B2CF9AE}" pid="4" name="KSOTemplateDocerSaveRecord">
    <vt:lpwstr>eyJoZGlkIjoiMWU0ODI4YmZjYTE5YWU3OTRhOWM2Y2NjN2M0OWNkYTUifQ==</vt:lpwstr>
  </property>
</Properties>
</file>