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【添利】</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【添利】</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【添利】</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【添利】</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【添利】</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【添利】</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【添利】</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63"/>
      <w:bookmarkStart w:id="1" w:name="_Toc139991726"/>
      <w:bookmarkStart w:id="2" w:name="_Toc139992301"/>
      <w:bookmarkStart w:id="3" w:name="_Toc12370138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39991727"/>
      <w:bookmarkStart w:id="7" w:name="_Toc123112225"/>
      <w:bookmarkStart w:id="8" w:name="_Toc123112264"/>
      <w:bookmarkStart w:id="9" w:name="_Toc139992302"/>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8</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39991729"/>
      <w:bookmarkStart w:id="11" w:name="_Toc123112227"/>
      <w:bookmarkStart w:id="12" w:name="_Toc123112266"/>
      <w:bookmarkStart w:id="13" w:name="_Toc12370138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个人投资者适用</w:t>
            </w: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姓名</w:t>
            </w:r>
          </w:p>
        </w:tc>
        <w:tc>
          <w:tcPr>
            <w:tcW w:w="6389" w:type="dxa"/>
            <w:gridSpan w:val="3"/>
            <w:shd w:val="solid" w:color="FFFFFF" w:fill="FFFFFF"/>
            <w:vAlign w:val="center"/>
          </w:tcPr>
          <w:p>
            <w:pPr>
              <w:spacing w:line="360" w:lineRule="auto"/>
              <w:jc w:val="left"/>
              <w:rPr>
                <w:rFonts w:ascii="宋体" w:hAnsi="宋体"/>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shd w:val="solid" w:color="FFFFFF" w:fill="FFFFFF"/>
            <w:vAlign w:val="center"/>
          </w:tcPr>
          <w:p>
            <w:pPr>
              <w:spacing w:line="360" w:lineRule="auto"/>
              <w:jc w:val="left"/>
              <w:rPr>
                <w:rFonts w:ascii="宋体" w:hAnsi="宋体"/>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shd w:val="solid" w:color="FFFFFF" w:fill="FFFFFF"/>
            <w:vAlign w:val="center"/>
          </w:tcPr>
          <w:p>
            <w:pPr>
              <w:spacing w:line="360" w:lineRule="auto"/>
              <w:jc w:val="left"/>
              <w:rPr>
                <w:rFonts w:ascii="宋体" w:hAnsi="宋体"/>
                <w:bCs/>
                <w:sz w:val="18"/>
                <w:szCs w:val="18"/>
              </w:rPr>
            </w:pPr>
          </w:p>
        </w:tc>
        <w:tc>
          <w:tcPr>
            <w:tcW w:w="1417"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shd w:val="solid" w:color="FFFFFF" w:fill="FFFFFF"/>
            <w:vAlign w:val="center"/>
          </w:tcPr>
          <w:p>
            <w:pPr>
              <w:spacing w:line="360" w:lineRule="auto"/>
              <w:jc w:val="left"/>
              <w:rPr>
                <w:rFonts w:ascii="宋体" w:hAnsi="宋体"/>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shd w:val="solid" w:color="FFFFFF" w:fill="FFFFFF"/>
            <w:vAlign w:val="center"/>
          </w:tcPr>
          <w:p>
            <w:pPr>
              <w:spacing w:line="360" w:lineRule="auto"/>
              <w:jc w:val="left"/>
              <w:rPr>
                <w:rFonts w:ascii="宋体" w:hAnsi="宋体"/>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w:t>
            </w:r>
            <w:r>
              <w:rPr>
                <w:rFonts w:ascii="宋体" w:hAnsi="宋体"/>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colFirst="0" w:colLast="0"/>
            <w:permStart w:id="25" w:edGrp="everyone" w:colFirst="1" w:colLast="1"/>
            <w:permStart w:id="26" w:edGrp="everyone" w:colFirst="2" w:colLast="2"/>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w:t>
            </w:r>
            <w:r>
              <w:rPr>
                <w:rFonts w:hint="eastAsia" w:asciiTheme="minorEastAsia" w:hAnsiTheme="minorEastAsia"/>
                <w:sz w:val="18"/>
                <w:szCs w:val="18"/>
                <w:lang w:val="en-US" w:eastAsia="zh-CN"/>
              </w:rPr>
              <w:t>66</w:t>
            </w:r>
            <w:r>
              <w:rPr>
                <w:rFonts w:hint="eastAsia" w:asciiTheme="minorEastAsia" w:hAnsiTheme="minorEastAsia"/>
                <w:sz w:val="18"/>
                <w:szCs w:val="18"/>
              </w:rPr>
              <w:t>号现金管理</w:t>
            </w:r>
            <w:r>
              <w:rPr>
                <w:rFonts w:hint="eastAsia" w:asciiTheme="minorEastAsia" w:hAnsiTheme="minorEastAsia"/>
                <w:sz w:val="18"/>
                <w:szCs w:val="18"/>
                <w:lang w:val="en-US" w:eastAsia="zh-CN"/>
              </w:rPr>
              <w:t>类</w:t>
            </w:r>
            <w:r>
              <w:rPr>
                <w:rFonts w:hint="eastAsia" w:asciiTheme="minorEastAsia" w:hAnsiTheme="minorEastAsia"/>
                <w:sz w:val="18"/>
                <w:szCs w:val="18"/>
              </w:rPr>
              <w:t>理财产品</w:t>
            </w:r>
            <w:r>
              <w:rPr>
                <w:rFonts w:hint="eastAsia" w:ascii="宋体" w:hAnsi="宋体"/>
                <w:bCs/>
                <w:sz w:val="18"/>
                <w:szCs w:val="18"/>
              </w:rPr>
              <w:t>】</w:t>
            </w:r>
          </w:p>
        </w:tc>
      </w:tr>
      <w:permEnd w:id="24"/>
      <w:permEnd w:id="25"/>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colFirst="0" w:colLast="0"/>
            <w:permStart w:id="28" w:edGrp="everyone" w:colFirst="1" w:colLast="1"/>
            <w:permStart w:id="29" w:edGrp="everyone" w:colFirst="2" w:colLast="2"/>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w:t>
            </w:r>
            <w:r>
              <w:rPr>
                <w:rFonts w:hint="eastAsia" w:asciiTheme="minorEastAsia" w:hAnsiTheme="minorEastAsia"/>
                <w:sz w:val="18"/>
                <w:szCs w:val="18"/>
                <w:lang w:val="en-US" w:eastAsia="zh-CN"/>
              </w:rPr>
              <w:t>66号B</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
        </w:tc>
      </w:tr>
      <w:permEnd w:id="27"/>
      <w:permEnd w:id="28"/>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30" w:edGrp="everyone" w:colFirst="0" w:colLast="0"/>
            <w:permStart w:id="31" w:edGrp="everyone" w:colFirst="1" w:colLast="1"/>
            <w:permStart w:id="32" w:edGrp="everyone" w:colFirst="2" w:colLast="2"/>
          </w:p>
        </w:tc>
        <w:tc>
          <w:tcPr>
            <w:tcW w:w="1690" w:type="dxa"/>
            <w:gridSpan w:val="2"/>
            <w:shd w:val="solid" w:color="FFFFFF" w:fill="FFFFFF"/>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【Z7002025000645】注：投资者可依据理财产品登记编码在中国理财网查询产品信息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permEnd w:id="30"/>
      <w:permEnd w:id="31"/>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33" w:edGrp="everyone" w:colFirst="0" w:colLast="0"/>
            <w:permStart w:id="34" w:edGrp="everyone" w:colFirst="1" w:colLast="1"/>
            <w:permStart w:id="35" w:edGrp="everyone" w:colFirst="2" w:colLast="2"/>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hAnsi="宋体"/>
                <w:sz w:val="18"/>
                <w:szCs w:val="18"/>
              </w:rPr>
              <w:t>★</w:t>
            </w:r>
            <w:r>
              <w:rPr>
                <w:rFonts w:hint="eastAsia" w:ascii="宋体" w:hAnsi="宋体"/>
                <w:bCs/>
                <w:sz w:val="18"/>
                <w:szCs w:val="18"/>
              </w:rPr>
              <w:t>产品</w:t>
            </w:r>
            <w:r>
              <w:rPr>
                <w:rFonts w:ascii="宋体" w:hAnsi="宋体"/>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9TTL96</w:t>
            </w:r>
            <w:r>
              <w:rPr>
                <w:rFonts w:hint="eastAsia" w:ascii="宋体" w:hAnsi="宋体"/>
                <w:bCs/>
                <w:color w:val="000000" w:themeColor="text1"/>
                <w:sz w:val="18"/>
                <w:szCs w:val="18"/>
                <w:lang w:val="en-US" w:eastAsia="zh-CN"/>
                <w14:textFill>
                  <w14:solidFill>
                    <w14:schemeClr w14:val="tx1"/>
                  </w14:solidFill>
                </w14:textFill>
              </w:rPr>
              <w:t>6</w:t>
            </w:r>
            <w:r>
              <w:rPr>
                <w:rFonts w:hint="eastAsia" w:ascii="宋体" w:hAnsi="宋体"/>
                <w:bCs/>
                <w:color w:val="000000" w:themeColor="text1"/>
                <w:sz w:val="18"/>
                <w:szCs w:val="18"/>
                <w14:textFill>
                  <w14:solidFill>
                    <w14:schemeClr w14:val="tx1"/>
                  </w14:solidFill>
                </w14:textFill>
              </w:rPr>
              <w:t>0</w:t>
            </w:r>
            <w:r>
              <w:rPr>
                <w:rFonts w:ascii="宋体" w:hAnsi="宋体"/>
                <w:bCs/>
                <w:color w:val="000000" w:themeColor="text1"/>
                <w:sz w:val="18"/>
                <w:szCs w:val="18"/>
                <w14:textFill>
                  <w14:solidFill>
                    <w14:schemeClr w14:val="tx1"/>
                  </w14:solidFill>
                </w14:textFill>
              </w:rPr>
              <w:t>】</w:t>
            </w:r>
          </w:p>
        </w:tc>
      </w:tr>
      <w:permEnd w:id="33"/>
      <w:permEnd w:id="34"/>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36" w:edGrp="everyone" w:colFirst="0" w:colLast="0"/>
            <w:permStart w:id="37" w:edGrp="everyone" w:colFirst="1" w:colLast="1"/>
            <w:permStart w:id="38" w:edGrp="everyone" w:colFirst="2" w:colLast="2"/>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Cs/>
                <w:sz w:val="18"/>
                <w:szCs w:val="18"/>
              </w:rPr>
              <w:t>销售</w:t>
            </w:r>
            <w:r>
              <w:rPr>
                <w:rFonts w:ascii="宋体" w:hAnsi="宋体"/>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rPr>
                <w:rFonts w:hint="eastAsia" w:ascii="宋体" w:hAnsi="宋体"/>
                <w:bCs/>
                <w:sz w:val="18"/>
                <w:szCs w:val="18"/>
              </w:rPr>
              <w:t>9TTL96</w:t>
            </w:r>
            <w:r>
              <w:rPr>
                <w:rFonts w:hint="eastAsia" w:ascii="宋体" w:hAnsi="宋体"/>
                <w:bCs/>
                <w:sz w:val="18"/>
                <w:szCs w:val="18"/>
                <w:lang w:val="en-US" w:eastAsia="zh-CN"/>
              </w:rPr>
              <w:t>6B</w:t>
            </w:r>
            <w:r>
              <w:rPr>
                <w:rFonts w:hint="eastAsia" w:ascii="宋体" w:hAnsi="宋体"/>
                <w:bCs/>
                <w:color w:val="000000" w:themeColor="text1"/>
                <w:sz w:val="18"/>
                <w:szCs w:val="18"/>
                <w14:textFill>
                  <w14:solidFill>
                    <w14:schemeClr w14:val="tx1"/>
                  </w14:solidFill>
                </w14:textFill>
              </w:rPr>
              <w:t>】（适用【</w:t>
            </w:r>
            <w:r>
              <w:rPr>
                <w:rFonts w:hint="eastAsia" w:ascii="宋体" w:hAnsi="宋体"/>
                <w:bCs/>
                <w:color w:val="000000" w:themeColor="text1"/>
                <w:sz w:val="18"/>
                <w:szCs w:val="18"/>
                <w:lang w:val="en-US" w:eastAsia="zh-CN"/>
                <w14:textFill>
                  <w14:solidFill>
                    <w14:schemeClr w14:val="tx1"/>
                  </w14:solidFill>
                </w14:textFill>
              </w:rPr>
              <w:t>B</w:t>
            </w:r>
            <w:bookmarkStart w:id="66" w:name="_GoBack"/>
            <w:bookmarkEnd w:id="66"/>
            <w:r>
              <w:rPr>
                <w:rFonts w:hint="eastAsia" w:ascii="宋体" w:hAnsi="宋体"/>
                <w:bCs/>
                <w:color w:val="000000" w:themeColor="text1"/>
                <w:sz w:val="18"/>
                <w:szCs w:val="18"/>
                <w14:textFill>
                  <w14:solidFill>
                    <w14:schemeClr w14:val="tx1"/>
                  </w14:solidFill>
                </w14:textFill>
              </w:rPr>
              <w:t>】类份额）</w:t>
            </w:r>
          </w:p>
        </w:tc>
      </w:tr>
      <w:permEnd w:id="36"/>
      <w:permEnd w:id="37"/>
      <w:permEnd w:id="3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39" w:edGrp="everyone" w:colFirst="0" w:colLast="0"/>
          </w:p>
        </w:tc>
      </w:tr>
      <w:permEnd w:id="3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40" w:edGrp="everyone"/>
            <w:r>
              <w:rPr>
                <w:rFonts w:ascii="宋体" w:hAnsi="宋体"/>
                <w:szCs w:val="18"/>
                <w:u w:val="single"/>
              </w:rPr>
              <w:t xml:space="preserve">　                     </w:t>
            </w:r>
            <w:permEnd w:id="4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5517"/>
      <w:bookmarkStart w:id="15" w:name="_Toc8727"/>
      <w:bookmarkStart w:id="16" w:name="_Toc26897"/>
      <w:bookmarkStart w:id="17" w:name="_Toc123112229"/>
      <w:bookmarkStart w:id="18" w:name="_Toc4867"/>
      <w:bookmarkStart w:id="19" w:name="_Toc139991730"/>
      <w:bookmarkStart w:id="20" w:name="_Toc29629"/>
      <w:bookmarkStart w:id="21" w:name="_Toc6306"/>
      <w:bookmarkStart w:id="22" w:name="_Toc32639"/>
      <w:bookmarkStart w:id="23" w:name="_Toc141703880"/>
      <w:bookmarkStart w:id="24" w:name="_Toc123112268"/>
      <w:bookmarkStart w:id="25" w:name="_Toc23386"/>
      <w:bookmarkStart w:id="26" w:name="_Toc123701389"/>
      <w:bookmarkStart w:id="27" w:name="_Toc30935"/>
      <w:bookmarkStart w:id="28" w:name="_Toc4966"/>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258829399"/>
      <w:bookmarkStart w:id="33" w:name="_Toc24860"/>
      <w:bookmarkStart w:id="34" w:name="_Toc19592"/>
      <w:bookmarkStart w:id="35" w:name="_Toc6617"/>
      <w:bookmarkStart w:id="36" w:name="_Toc13020"/>
      <w:bookmarkStart w:id="37" w:name="_Toc819"/>
      <w:bookmarkStart w:id="38" w:name="_Toc2465"/>
      <w:bookmarkStart w:id="39" w:name="_Toc3224"/>
      <w:bookmarkStart w:id="40" w:name="_Toc21301"/>
      <w:bookmarkStart w:id="41" w:name="_Toc15067"/>
      <w:bookmarkStart w:id="42" w:name="_Toc2286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sz w:val="18"/>
          <w:szCs w:val="18"/>
        </w:rPr>
        <w:t>如因投资者未及时办理变更手续而造成产品管理人及</w:t>
      </w:r>
      <w:r>
        <w:rPr>
          <w:rFonts w:ascii="黑体" w:hAnsi="黑体" w:eastAsia="黑体"/>
          <w:sz w:val="18"/>
          <w:szCs w:val="18"/>
        </w:rPr>
        <w:t>/或</w:t>
      </w:r>
      <w:r>
        <w:rPr>
          <w:rFonts w:hint="eastAsia" w:ascii="黑体" w:hAnsi="黑体" w:eastAsia="黑体"/>
          <w:sz w:val="18"/>
          <w:szCs w:val="18"/>
        </w:rPr>
        <w:t>销售机构无法向投资者进行正常利益分配和资金清算分配</w:t>
      </w:r>
      <w:r>
        <w:rPr>
          <w:rFonts w:ascii="黑体" w:hAnsi="黑体" w:eastAsia="黑体"/>
          <w:sz w:val="18"/>
          <w:szCs w:val="18"/>
        </w:rPr>
        <w:t xml:space="preserve">, </w:t>
      </w:r>
      <w:r>
        <w:rPr>
          <w:rFonts w:hint="eastAsia" w:ascii="黑体" w:hAnsi="黑体" w:eastAsia="黑体"/>
          <w:sz w:val="18"/>
          <w:szCs w:val="18"/>
        </w:rPr>
        <w:t>由此导致投资者损失的由投资者自行承担</w:t>
      </w:r>
      <w:r>
        <w:rPr>
          <w:rFonts w:ascii="黑体" w:hAnsi="黑体" w:eastAsia="黑体"/>
          <w:sz w:val="18"/>
          <w:szCs w:val="18"/>
        </w:rPr>
        <w:t xml:space="preserve">, </w:t>
      </w:r>
      <w:r>
        <w:rPr>
          <w:rFonts w:hint="eastAsia" w:ascii="黑体" w:hAnsi="黑体" w:eastAsia="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20627"/>
      <w:bookmarkStart w:id="48" w:name="_Toc6683"/>
      <w:bookmarkStart w:id="49" w:name="_Toc733"/>
      <w:bookmarkStart w:id="50" w:name="_Toc18631"/>
      <w:bookmarkStart w:id="51" w:name="_Toc74065740"/>
      <w:bookmarkStart w:id="52" w:name="_Toc13288"/>
      <w:bookmarkStart w:id="53" w:name="_Toc545"/>
      <w:bookmarkStart w:id="54" w:name="_Toc22708"/>
      <w:bookmarkStart w:id="55" w:name="_Toc6149"/>
      <w:bookmarkStart w:id="56" w:name="_Toc20318"/>
      <w:bookmarkStart w:id="57" w:name="_Toc24571"/>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29352"/>
      <w:bookmarkStart w:id="64" w:name="_Toc77953869"/>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41" w:edGrp="everyone"/>
            <w:r>
              <w:rPr>
                <w:rFonts w:hint="eastAsia" w:ascii="宋体" w:hAnsi="宋体" w:cs="宋体"/>
                <w:sz w:val="18"/>
                <w:szCs w:val="18"/>
              </w:rPr>
              <w:t>【】</w:t>
            </w:r>
            <w:permEnd w:id="4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sz w:val="18"/>
                <w:szCs w:val="18"/>
              </w:rPr>
            </w:pPr>
            <w:permStart w:id="42" w:edGrp="everyone"/>
            <w:r>
              <w:rPr>
                <w:rFonts w:hint="eastAsia" w:ascii="宋体" w:hAnsi="宋体" w:cs="宋体"/>
                <w:sz w:val="18"/>
                <w:szCs w:val="18"/>
              </w:rPr>
              <w:t>【】类</w:t>
            </w:r>
            <w:r>
              <w:rPr>
                <w:rFonts w:ascii="宋体" w:hAnsi="宋体" w:cs="宋体"/>
                <w:sz w:val="18"/>
                <w:szCs w:val="18"/>
              </w:rPr>
              <w:t>份额</w:t>
            </w:r>
            <w:permEnd w:id="4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4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元整。</w:t>
            </w:r>
          </w:p>
        </w:tc>
      </w:tr>
      <w:permEnd w:id="4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4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元整。</w:t>
            </w:r>
          </w:p>
        </w:tc>
      </w:tr>
      <w:permEnd w:id="4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4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u w:val="single"/>
              </w:rPr>
              <w:t xml:space="preserve">          </w:t>
            </w:r>
            <w:r>
              <w:rPr>
                <w:rFonts w:ascii="宋体" w:hAnsi="宋体"/>
                <w:bCs/>
                <w:sz w:val="18"/>
                <w:szCs w:val="18"/>
                <w:u w:val="single"/>
              </w:rPr>
              <w:t xml:space="preserve">        </w:t>
            </w:r>
            <w:r>
              <w:rPr>
                <w:rFonts w:hint="eastAsia" w:ascii="宋体" w:hAnsi="宋体"/>
                <w:bCs/>
                <w:sz w:val="18"/>
                <w:szCs w:val="18"/>
              </w:rPr>
              <w:t>份。</w:t>
            </w:r>
          </w:p>
        </w:tc>
      </w:tr>
      <w:permEnd w:id="4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sz w:val="18"/>
                <w:szCs w:val="18"/>
              </w:rPr>
            </w:pPr>
            <w:r>
              <w:rPr>
                <w:rFonts w:hint="eastAsia" w:ascii="宋体" w:hAnsi="宋体"/>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sz w:val="18"/>
                <w:szCs w:val="18"/>
              </w:rPr>
            </w:pPr>
            <w:permStart w:id="46"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4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投资者（签名/线上确认）：</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投资者法定代表人或授权代理人（签名/盖章</w:t>
            </w:r>
            <w:r>
              <w:rPr>
                <w:rFonts w:cs="Arial"/>
                <w:sz w:val="18"/>
                <w:szCs w:val="18"/>
              </w:rPr>
              <w:t>/</w:t>
            </w:r>
            <w:r>
              <w:rPr>
                <w:rFonts w:hint="eastAsia"/>
                <w:sz w:val="18"/>
                <w:szCs w:val="18"/>
              </w:rPr>
              <w:t>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15</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readOnly" w:enforcement="1" w:cryptProviderType="rsaAES" w:cryptAlgorithmClass="hash" w:cryptAlgorithmType="typeAny" w:cryptAlgorithmSid="14" w:cryptSpinCount="100000" w:hash="mqYxGkcUqM0tesm6y4fMXDW9NaWNc7G22kPhWr36jNYbXoyifyDol3bpXuraM89eFIraKttbcQuxx40cOGHwEw==" w:salt="l1LPRadWZPfOS7YtusHLOw=="/>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4616"/>
    <w:rsid w:val="00136F50"/>
    <w:rsid w:val="00141469"/>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B5A74"/>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3352"/>
    <w:rsid w:val="00294417"/>
    <w:rsid w:val="002944D4"/>
    <w:rsid w:val="0029567E"/>
    <w:rsid w:val="002A31A8"/>
    <w:rsid w:val="002A571E"/>
    <w:rsid w:val="002A599B"/>
    <w:rsid w:val="002A72B3"/>
    <w:rsid w:val="002B2076"/>
    <w:rsid w:val="002B2E59"/>
    <w:rsid w:val="002B30E7"/>
    <w:rsid w:val="002B3344"/>
    <w:rsid w:val="002B3DF5"/>
    <w:rsid w:val="002B503B"/>
    <w:rsid w:val="002B659B"/>
    <w:rsid w:val="002B661B"/>
    <w:rsid w:val="002C13C1"/>
    <w:rsid w:val="002C27E7"/>
    <w:rsid w:val="002C3012"/>
    <w:rsid w:val="002C7D8E"/>
    <w:rsid w:val="002D0C9D"/>
    <w:rsid w:val="002D121A"/>
    <w:rsid w:val="002D407E"/>
    <w:rsid w:val="002E0226"/>
    <w:rsid w:val="002E2C93"/>
    <w:rsid w:val="002E388A"/>
    <w:rsid w:val="002E5174"/>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05EA"/>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4D89"/>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169E"/>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C25"/>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433D"/>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C5E99"/>
    <w:rsid w:val="007C6D84"/>
    <w:rsid w:val="007D1828"/>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30913"/>
    <w:rsid w:val="00833DA0"/>
    <w:rsid w:val="00837C61"/>
    <w:rsid w:val="0084117B"/>
    <w:rsid w:val="00842ECC"/>
    <w:rsid w:val="00844C52"/>
    <w:rsid w:val="00844FAC"/>
    <w:rsid w:val="00847D06"/>
    <w:rsid w:val="008526AD"/>
    <w:rsid w:val="00852A74"/>
    <w:rsid w:val="0085467A"/>
    <w:rsid w:val="00855E29"/>
    <w:rsid w:val="00856912"/>
    <w:rsid w:val="00861C4A"/>
    <w:rsid w:val="00862721"/>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03AA"/>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63B0"/>
    <w:rsid w:val="009D7AA0"/>
    <w:rsid w:val="009D7B02"/>
    <w:rsid w:val="009E371D"/>
    <w:rsid w:val="009E4C02"/>
    <w:rsid w:val="009E5E1C"/>
    <w:rsid w:val="009E6DAE"/>
    <w:rsid w:val="009F1537"/>
    <w:rsid w:val="009F29D8"/>
    <w:rsid w:val="009F4C90"/>
    <w:rsid w:val="009F759C"/>
    <w:rsid w:val="009F7CF8"/>
    <w:rsid w:val="00A071FA"/>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55B1"/>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2775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22DC"/>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E6ED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E0E1E7B"/>
    <w:rsid w:val="104F46BB"/>
    <w:rsid w:val="10705AAD"/>
    <w:rsid w:val="149E474A"/>
    <w:rsid w:val="154E78BA"/>
    <w:rsid w:val="159E12F7"/>
    <w:rsid w:val="18D640E4"/>
    <w:rsid w:val="19212E29"/>
    <w:rsid w:val="1B5C1CAA"/>
    <w:rsid w:val="1E47031A"/>
    <w:rsid w:val="1EDA60DE"/>
    <w:rsid w:val="1FAA751D"/>
    <w:rsid w:val="2A1326D5"/>
    <w:rsid w:val="2CA06B43"/>
    <w:rsid w:val="2D6C2D67"/>
    <w:rsid w:val="35C863A1"/>
    <w:rsid w:val="376B32D9"/>
    <w:rsid w:val="37804E82"/>
    <w:rsid w:val="3AF25F15"/>
    <w:rsid w:val="3DA161A2"/>
    <w:rsid w:val="3DE71671"/>
    <w:rsid w:val="4009046E"/>
    <w:rsid w:val="4069171A"/>
    <w:rsid w:val="41547945"/>
    <w:rsid w:val="487A428F"/>
    <w:rsid w:val="49DC5E66"/>
    <w:rsid w:val="4C6D505D"/>
    <w:rsid w:val="4F9B33E8"/>
    <w:rsid w:val="557369E7"/>
    <w:rsid w:val="55EB05B0"/>
    <w:rsid w:val="56C22B29"/>
    <w:rsid w:val="576D389E"/>
    <w:rsid w:val="5C090AEC"/>
    <w:rsid w:val="5F0C752A"/>
    <w:rsid w:val="62A54310"/>
    <w:rsid w:val="64DE20E9"/>
    <w:rsid w:val="650E5193"/>
    <w:rsid w:val="657411FF"/>
    <w:rsid w:val="66D80C8D"/>
    <w:rsid w:val="6B364EF9"/>
    <w:rsid w:val="6E641E10"/>
    <w:rsid w:val="70613554"/>
    <w:rsid w:val="70C82840"/>
    <w:rsid w:val="77842117"/>
    <w:rsid w:val="79920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860289-4BAA-471A-8980-59AA4D3041F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8719</Characters>
  <Lines>72</Lines>
  <Paragraphs>20</Paragraphs>
  <TotalTime>39</TotalTime>
  <ScaleCrop>false</ScaleCrop>
  <LinksUpToDate>false</LinksUpToDate>
  <CharactersWithSpaces>10228</CharactersWithSpaces>
  <Application>WPS Office_11.8.2.8959_F1E327BC-269C-435d-A152-05C5408002CA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2024-03-04T03:16:00Z</dcterms:created>
  <dc:creator>Mandy.Z</dc:creator>
  <cp:lastModifiedBy>cib</cp:lastModifiedBy>
  <cp:lastPrinted>2017-10-31T06:33:00Z</cp:lastPrinted>
  <dcterms:modified xsi:type="dcterms:W3CDTF">2025-08-05T02:44:00Z</dcterms:modified>
  <dc:title>___证券投资基金招募说明书1</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7F764BA8FE1445D395384AAC04665998_13</vt:lpwstr>
  </property>
</Properties>
</file>